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B1C0" w14:textId="5C67B2ED" w:rsidR="008D5811" w:rsidRPr="004505FE" w:rsidRDefault="00366FC9" w:rsidP="009D2211">
      <w:pPr>
        <w:jc w:val="center"/>
        <w:rPr>
          <w:rFonts w:cstheme="minorHAnsi"/>
          <w:b/>
          <w:bCs/>
          <w:sz w:val="24"/>
          <w:szCs w:val="24"/>
        </w:rPr>
      </w:pPr>
      <w:r w:rsidRPr="004505FE">
        <w:rPr>
          <w:rFonts w:cstheme="minorHAnsi"/>
          <w:b/>
          <w:bCs/>
          <w:sz w:val="24"/>
          <w:szCs w:val="24"/>
        </w:rPr>
        <w:t>KETJU</w:t>
      </w:r>
      <w:r w:rsidR="00E61CA2" w:rsidRPr="004505FE">
        <w:rPr>
          <w:rFonts w:cstheme="minorHAnsi"/>
          <w:b/>
          <w:bCs/>
          <w:sz w:val="24"/>
          <w:szCs w:val="24"/>
        </w:rPr>
        <w:t>NALYYSI KÄYTTÄYTYMISEN TUTKIMISEEN JA SIIHEN VAIKUTTAMISEEN</w:t>
      </w:r>
    </w:p>
    <w:sdt>
      <w:sdtPr>
        <w:rPr>
          <w:rFonts w:cstheme="minorHAnsi"/>
          <w:sz w:val="24"/>
          <w:szCs w:val="24"/>
        </w:rPr>
        <w:id w:val="-2056613593"/>
        <w:placeholder>
          <w:docPart w:val="E2BA174F2ADD49E6B874D2D05B099025"/>
        </w:placeholder>
        <w:showingPlcHdr/>
        <w:date>
          <w:dateFormat w:val="d.M.yyyy"/>
          <w:lid w:val="fi-FI"/>
          <w:storeMappedDataAs w:val="dateTime"/>
          <w:calendar w:val="gregorian"/>
        </w:date>
      </w:sdtPr>
      <w:sdtEndPr/>
      <w:sdtContent>
        <w:p w14:paraId="08C7BF39" w14:textId="77777777" w:rsidR="00586B5E" w:rsidRPr="0039465E" w:rsidRDefault="00586B5E" w:rsidP="00586B5E">
          <w:pPr>
            <w:rPr>
              <w:rFonts w:cstheme="minorHAnsi"/>
              <w:sz w:val="24"/>
              <w:szCs w:val="24"/>
            </w:rPr>
          </w:pPr>
          <w:r w:rsidRPr="0039465E">
            <w:rPr>
              <w:rStyle w:val="Paikkamerkkiteksti"/>
              <w:rFonts w:cstheme="minorHAnsi"/>
              <w:color w:val="auto"/>
              <w:sz w:val="24"/>
              <w:szCs w:val="24"/>
            </w:rPr>
            <w:t>Kirjoita päivämäärä napsauttamalla tai napauttamalla tätä.</w:t>
          </w:r>
        </w:p>
      </w:sdtContent>
    </w:sdt>
    <w:p w14:paraId="02BB536D" w14:textId="77777777" w:rsidR="00A579D8" w:rsidRPr="0039465E" w:rsidRDefault="00A579D8">
      <w:pPr>
        <w:rPr>
          <w:rFonts w:cstheme="minorHAnsi"/>
          <w:sz w:val="24"/>
          <w:szCs w:val="24"/>
        </w:rPr>
      </w:pPr>
    </w:p>
    <w:p w14:paraId="1C141DEB" w14:textId="0A790057" w:rsidR="008D5811" w:rsidRPr="0039465E" w:rsidRDefault="00A579D8">
      <w:pPr>
        <w:rPr>
          <w:rFonts w:cstheme="minorHAnsi"/>
          <w:b/>
          <w:bCs/>
          <w:sz w:val="24"/>
          <w:szCs w:val="24"/>
        </w:rPr>
      </w:pPr>
      <w:r w:rsidRPr="0039465E">
        <w:rPr>
          <w:rFonts w:cstheme="minorHAnsi"/>
          <w:b/>
          <w:bCs/>
          <w:sz w:val="24"/>
          <w:szCs w:val="24"/>
        </w:rPr>
        <w:t>Tunnehaavoittuvuustekijät</w:t>
      </w:r>
    </w:p>
    <w:sdt>
      <w:sdtPr>
        <w:rPr>
          <w:rFonts w:cstheme="minorHAnsi"/>
          <w:sz w:val="24"/>
          <w:szCs w:val="24"/>
        </w:rPr>
        <w:id w:val="1980503657"/>
        <w:lock w:val="sdtLocked"/>
        <w:placeholder>
          <w:docPart w:val="DefaultPlaceholder_-1854013440"/>
        </w:placeholder>
        <w:showingPlcHdr/>
        <w:text w:multiLine="1"/>
      </w:sdtPr>
      <w:sdtEndPr/>
      <w:sdtContent>
        <w:p w14:paraId="0C7FF7D4" w14:textId="5CE4453C" w:rsidR="008D5811" w:rsidRPr="0039465E" w:rsidRDefault="0094176B">
          <w:pPr>
            <w:rPr>
              <w:rFonts w:cstheme="minorHAnsi"/>
              <w:sz w:val="24"/>
              <w:szCs w:val="24"/>
            </w:rPr>
          </w:pPr>
          <w:r w:rsidRPr="005C7572">
            <w:rPr>
              <w:rStyle w:val="Paikkamerkkiteksti"/>
            </w:rPr>
            <w:t>Kirjoita tekstiä napsauttamalla tai napauttamalla tätä.</w:t>
          </w:r>
        </w:p>
      </w:sdtContent>
    </w:sdt>
    <w:p w14:paraId="0D6B0E9E" w14:textId="77777777" w:rsidR="008D5811" w:rsidRPr="0039465E" w:rsidRDefault="008D5811">
      <w:pPr>
        <w:rPr>
          <w:rFonts w:cstheme="minorHAnsi"/>
          <w:sz w:val="24"/>
          <w:szCs w:val="24"/>
        </w:rPr>
      </w:pPr>
    </w:p>
    <w:p w14:paraId="216724ED" w14:textId="7111E091" w:rsidR="00A579D8" w:rsidRPr="0039465E" w:rsidRDefault="00A579D8">
      <w:pPr>
        <w:rPr>
          <w:rFonts w:cstheme="minorHAnsi"/>
          <w:b/>
          <w:bCs/>
          <w:sz w:val="24"/>
          <w:szCs w:val="24"/>
        </w:rPr>
      </w:pPr>
      <w:r w:rsidRPr="0039465E">
        <w:rPr>
          <w:rFonts w:cstheme="minorHAnsi"/>
          <w:b/>
          <w:bCs/>
          <w:sz w:val="24"/>
          <w:szCs w:val="24"/>
        </w:rPr>
        <w:t>Laukaisevat tekijä</w:t>
      </w:r>
    </w:p>
    <w:sdt>
      <w:sdtPr>
        <w:rPr>
          <w:rFonts w:cstheme="minorHAnsi"/>
          <w:sz w:val="24"/>
          <w:szCs w:val="24"/>
        </w:rPr>
        <w:alias w:val="Laukaiseva tekijä"/>
        <w:tag w:val="mitä tähän?"/>
        <w:id w:val="-1631158767"/>
        <w:lock w:val="sdtLocked"/>
        <w:placeholder>
          <w:docPart w:val="DefaultPlaceholder_-1854013440"/>
        </w:placeholder>
        <w:showingPlcHdr/>
        <w:text w:multiLine="1"/>
      </w:sdtPr>
      <w:sdtEndPr/>
      <w:sdtContent>
        <w:p w14:paraId="186D81F0" w14:textId="7873FC52" w:rsidR="00EE0287" w:rsidRPr="0039465E" w:rsidRDefault="00EE0287">
          <w:pPr>
            <w:rPr>
              <w:rFonts w:cstheme="minorHAnsi"/>
              <w:sz w:val="24"/>
              <w:szCs w:val="24"/>
            </w:rPr>
          </w:pPr>
          <w:r w:rsidRPr="0039465E">
            <w:rPr>
              <w:rStyle w:val="Paikkamerkkiteksti"/>
              <w:rFonts w:cstheme="minorHAnsi"/>
              <w:color w:val="auto"/>
              <w:sz w:val="24"/>
              <w:szCs w:val="24"/>
            </w:rPr>
            <w:t>Kirjoita tekstiä napsauttamalla tai napauttamalla tätä.</w:t>
          </w:r>
        </w:p>
      </w:sdtContent>
    </w:sdt>
    <w:p w14:paraId="14A3D146" w14:textId="54A0F3B9" w:rsidR="008D5811" w:rsidRPr="0039465E" w:rsidRDefault="008D5811">
      <w:pPr>
        <w:rPr>
          <w:rFonts w:cstheme="minorHAnsi"/>
          <w:sz w:val="24"/>
          <w:szCs w:val="24"/>
        </w:rPr>
      </w:pPr>
    </w:p>
    <w:p w14:paraId="36DF8659" w14:textId="3ED923E5" w:rsidR="00A579D8" w:rsidRPr="0039465E" w:rsidRDefault="00A579D8">
      <w:pPr>
        <w:rPr>
          <w:rFonts w:cstheme="minorHAnsi"/>
          <w:b/>
          <w:bCs/>
          <w:sz w:val="24"/>
          <w:szCs w:val="24"/>
        </w:rPr>
      </w:pPr>
      <w:r w:rsidRPr="0039465E">
        <w:rPr>
          <w:rFonts w:cstheme="minorHAnsi"/>
          <w:b/>
          <w:bCs/>
          <w:sz w:val="24"/>
          <w:szCs w:val="24"/>
        </w:rPr>
        <w:t>Primaaritunne/ -tunteet</w:t>
      </w:r>
    </w:p>
    <w:sdt>
      <w:sdtPr>
        <w:rPr>
          <w:rFonts w:cstheme="minorHAnsi"/>
          <w:sz w:val="24"/>
          <w:szCs w:val="24"/>
        </w:rPr>
        <w:id w:val="-612665096"/>
        <w:lock w:val="sdtLocked"/>
        <w:placeholder>
          <w:docPart w:val="DefaultPlaceholder_-1854013440"/>
        </w:placeholder>
        <w:showingPlcHdr/>
        <w:text w:multiLine="1"/>
      </w:sdtPr>
      <w:sdtEndPr/>
      <w:sdtContent>
        <w:p w14:paraId="1D92F160" w14:textId="0DC64FBD" w:rsidR="008D5811" w:rsidRPr="0039465E" w:rsidRDefault="008D5811">
          <w:pPr>
            <w:rPr>
              <w:rFonts w:cstheme="minorHAnsi"/>
              <w:sz w:val="24"/>
              <w:szCs w:val="24"/>
            </w:rPr>
          </w:pPr>
          <w:r w:rsidRPr="0039465E">
            <w:rPr>
              <w:rStyle w:val="Paikkamerkkiteksti"/>
              <w:rFonts w:cstheme="minorHAnsi"/>
              <w:color w:val="auto"/>
              <w:sz w:val="24"/>
              <w:szCs w:val="24"/>
            </w:rPr>
            <w:t>Kirjoita tekstiä napsauttamalla tai napauttamalla tätä.</w:t>
          </w:r>
        </w:p>
      </w:sdtContent>
    </w:sdt>
    <w:p w14:paraId="7AA20830" w14:textId="0BEDB252" w:rsidR="008D5811" w:rsidRPr="0039465E" w:rsidRDefault="008D5811">
      <w:pPr>
        <w:rPr>
          <w:rFonts w:cstheme="minorHAnsi"/>
          <w:sz w:val="24"/>
          <w:szCs w:val="24"/>
        </w:rPr>
      </w:pPr>
    </w:p>
    <w:p w14:paraId="41A0CAAA" w14:textId="20D4A12F" w:rsidR="00A579D8" w:rsidRPr="0039465E" w:rsidRDefault="00A579D8">
      <w:pPr>
        <w:rPr>
          <w:rFonts w:cstheme="minorHAnsi"/>
          <w:b/>
          <w:bCs/>
          <w:sz w:val="24"/>
          <w:szCs w:val="24"/>
        </w:rPr>
      </w:pPr>
      <w:r w:rsidRPr="0039465E">
        <w:rPr>
          <w:rFonts w:cstheme="minorHAnsi"/>
          <w:b/>
          <w:bCs/>
          <w:sz w:val="24"/>
          <w:szCs w:val="24"/>
        </w:rPr>
        <w:t>Ajatukset</w:t>
      </w:r>
    </w:p>
    <w:sdt>
      <w:sdtPr>
        <w:rPr>
          <w:rFonts w:cstheme="minorHAnsi"/>
          <w:sz w:val="24"/>
          <w:szCs w:val="24"/>
        </w:rPr>
        <w:id w:val="1870177504"/>
        <w:placeholder>
          <w:docPart w:val="EC33D115E3CD42529941F81C696EEA12"/>
        </w:placeholder>
        <w:showingPlcHdr/>
        <w:text w:multiLine="1"/>
      </w:sdtPr>
      <w:sdtEndPr/>
      <w:sdtContent>
        <w:p w14:paraId="3CF64DA3" w14:textId="2AD650C0" w:rsidR="00367109" w:rsidRPr="0039465E" w:rsidRDefault="00D23658" w:rsidP="00367109">
          <w:pPr>
            <w:rPr>
              <w:rFonts w:cstheme="minorHAnsi"/>
              <w:sz w:val="24"/>
              <w:szCs w:val="24"/>
            </w:rPr>
          </w:pPr>
          <w:r w:rsidRPr="0039465E">
            <w:rPr>
              <w:rStyle w:val="Paikkamerkkiteksti"/>
              <w:rFonts w:cstheme="minorHAnsi"/>
              <w:color w:val="auto"/>
              <w:sz w:val="24"/>
              <w:szCs w:val="24"/>
            </w:rPr>
            <w:t>Kirjoita tekstiä napsauttamalla tai napauttamalla tätä.</w:t>
          </w:r>
        </w:p>
      </w:sdtContent>
    </w:sdt>
    <w:p w14:paraId="334E2171" w14:textId="28AED094" w:rsidR="008D5811" w:rsidRPr="0039465E" w:rsidRDefault="008D5811">
      <w:pPr>
        <w:rPr>
          <w:rFonts w:cstheme="minorHAnsi"/>
          <w:sz w:val="24"/>
          <w:szCs w:val="24"/>
        </w:rPr>
      </w:pPr>
    </w:p>
    <w:p w14:paraId="3B7E940D" w14:textId="45A55A31" w:rsidR="00A579D8" w:rsidRPr="0039465E" w:rsidRDefault="00A579D8">
      <w:pPr>
        <w:rPr>
          <w:rFonts w:cstheme="minorHAnsi"/>
          <w:b/>
          <w:bCs/>
          <w:sz w:val="24"/>
          <w:szCs w:val="24"/>
        </w:rPr>
      </w:pPr>
      <w:r w:rsidRPr="0039465E">
        <w:rPr>
          <w:rFonts w:cstheme="minorHAnsi"/>
          <w:b/>
          <w:bCs/>
          <w:sz w:val="24"/>
          <w:szCs w:val="24"/>
        </w:rPr>
        <w:t>Sekundaaritunne</w:t>
      </w:r>
      <w:r w:rsidR="004270C9" w:rsidRPr="0039465E">
        <w:rPr>
          <w:rFonts w:cstheme="minorHAnsi"/>
          <w:b/>
          <w:bCs/>
          <w:sz w:val="24"/>
          <w:szCs w:val="24"/>
        </w:rPr>
        <w:t>/ -tunteet</w:t>
      </w:r>
    </w:p>
    <w:sdt>
      <w:sdtPr>
        <w:rPr>
          <w:rFonts w:cstheme="minorHAnsi"/>
          <w:sz w:val="24"/>
          <w:szCs w:val="24"/>
        </w:rPr>
        <w:id w:val="390087936"/>
        <w:lock w:val="sdtLocked"/>
        <w:placeholder>
          <w:docPart w:val="DefaultPlaceholder_-1854013440"/>
        </w:placeholder>
        <w:showingPlcHdr/>
        <w:text w:multiLine="1"/>
      </w:sdtPr>
      <w:sdtEndPr/>
      <w:sdtContent>
        <w:p w14:paraId="7252B834" w14:textId="7377C87B" w:rsidR="008D5811" w:rsidRPr="0039465E" w:rsidRDefault="000C520A">
          <w:pPr>
            <w:rPr>
              <w:rFonts w:cstheme="minorHAnsi"/>
              <w:sz w:val="24"/>
              <w:szCs w:val="24"/>
            </w:rPr>
          </w:pPr>
          <w:r w:rsidRPr="005C7572">
            <w:rPr>
              <w:rStyle w:val="Paikkamerkkiteksti"/>
            </w:rPr>
            <w:t>Kirjoita tekstiä napsauttamalla tai napauttamalla tätä.</w:t>
          </w:r>
        </w:p>
      </w:sdtContent>
    </w:sdt>
    <w:p w14:paraId="620C0451" w14:textId="75519888" w:rsidR="008D5811" w:rsidRPr="0039465E" w:rsidRDefault="008D5811">
      <w:pPr>
        <w:rPr>
          <w:rFonts w:cstheme="minorHAnsi"/>
          <w:sz w:val="24"/>
          <w:szCs w:val="24"/>
        </w:rPr>
      </w:pPr>
    </w:p>
    <w:p w14:paraId="5823C677" w14:textId="5BA8D593" w:rsidR="004270C9" w:rsidRPr="0039465E" w:rsidRDefault="004270C9">
      <w:pPr>
        <w:rPr>
          <w:rFonts w:cstheme="minorHAnsi"/>
          <w:b/>
          <w:bCs/>
          <w:sz w:val="24"/>
          <w:szCs w:val="24"/>
        </w:rPr>
      </w:pPr>
      <w:r w:rsidRPr="0039465E">
        <w:rPr>
          <w:rFonts w:cstheme="minorHAnsi"/>
          <w:b/>
          <w:bCs/>
          <w:sz w:val="24"/>
          <w:szCs w:val="24"/>
        </w:rPr>
        <w:t>Ongelmakäyttäytyminen</w:t>
      </w:r>
      <w:r w:rsidR="00570B29" w:rsidRPr="0039465E">
        <w:rPr>
          <w:rFonts w:cstheme="minorHAnsi"/>
          <w:b/>
          <w:bCs/>
          <w:sz w:val="24"/>
          <w:szCs w:val="24"/>
        </w:rPr>
        <w:t xml:space="preserve"> (ALOITA TÄYTTÄMINEN TÄSTÄ!)</w:t>
      </w:r>
    </w:p>
    <w:sdt>
      <w:sdtPr>
        <w:rPr>
          <w:rFonts w:cstheme="minorHAnsi"/>
          <w:sz w:val="24"/>
          <w:szCs w:val="24"/>
        </w:rPr>
        <w:id w:val="477029030"/>
        <w:lock w:val="sdtLocked"/>
        <w:placeholder>
          <w:docPart w:val="DefaultPlaceholder_-1854013440"/>
        </w:placeholder>
        <w:showingPlcHdr/>
        <w:text w:multiLine="1"/>
      </w:sdtPr>
      <w:sdtEndPr/>
      <w:sdtContent>
        <w:p w14:paraId="588C5F4A" w14:textId="1FA35251" w:rsidR="008D5811" w:rsidRPr="0039465E" w:rsidRDefault="008D5811">
          <w:pPr>
            <w:rPr>
              <w:rFonts w:cstheme="minorHAnsi"/>
              <w:sz w:val="24"/>
              <w:szCs w:val="24"/>
            </w:rPr>
          </w:pPr>
          <w:r w:rsidRPr="0039465E">
            <w:rPr>
              <w:rStyle w:val="Paikkamerkkiteksti"/>
              <w:rFonts w:cstheme="minorHAnsi"/>
              <w:color w:val="auto"/>
              <w:sz w:val="24"/>
              <w:szCs w:val="24"/>
            </w:rPr>
            <w:t>Kirjoita tekstiä napsauttamalla tai napauttamalla tätä.</w:t>
          </w:r>
        </w:p>
      </w:sdtContent>
    </w:sdt>
    <w:p w14:paraId="4047DB58" w14:textId="77777777" w:rsidR="001D7D05" w:rsidRPr="0039465E" w:rsidRDefault="001D7D05">
      <w:pPr>
        <w:rPr>
          <w:rFonts w:cstheme="minorHAnsi"/>
          <w:sz w:val="24"/>
          <w:szCs w:val="24"/>
        </w:rPr>
      </w:pPr>
    </w:p>
    <w:p w14:paraId="184559CA" w14:textId="793A8B26" w:rsidR="004270C9" w:rsidRPr="0039465E" w:rsidRDefault="004270C9">
      <w:pPr>
        <w:rPr>
          <w:rFonts w:cstheme="minorHAnsi"/>
          <w:b/>
          <w:bCs/>
          <w:sz w:val="24"/>
          <w:szCs w:val="24"/>
        </w:rPr>
      </w:pPr>
      <w:r w:rsidRPr="0039465E">
        <w:rPr>
          <w:rFonts w:cstheme="minorHAnsi"/>
          <w:b/>
          <w:bCs/>
          <w:sz w:val="24"/>
          <w:szCs w:val="24"/>
        </w:rPr>
        <w:t>Välittömät seuraukset</w:t>
      </w:r>
    </w:p>
    <w:sdt>
      <w:sdtPr>
        <w:rPr>
          <w:rFonts w:cstheme="minorHAnsi"/>
          <w:sz w:val="24"/>
          <w:szCs w:val="24"/>
        </w:rPr>
        <w:id w:val="1736511242"/>
        <w:lock w:val="sdtLocked"/>
        <w:placeholder>
          <w:docPart w:val="DefaultPlaceholder_-1854013440"/>
        </w:placeholder>
        <w:showingPlcHdr/>
        <w:text w:multiLine="1"/>
      </w:sdtPr>
      <w:sdtEndPr/>
      <w:sdtContent>
        <w:p w14:paraId="7F54FB99" w14:textId="2D80E7BB" w:rsidR="008D5811" w:rsidRPr="0039465E" w:rsidRDefault="008D5811">
          <w:pPr>
            <w:rPr>
              <w:rFonts w:cstheme="minorHAnsi"/>
              <w:sz w:val="24"/>
              <w:szCs w:val="24"/>
            </w:rPr>
          </w:pPr>
          <w:r w:rsidRPr="0039465E">
            <w:rPr>
              <w:rStyle w:val="Paikkamerkkiteksti"/>
              <w:rFonts w:cstheme="minorHAnsi"/>
              <w:color w:val="auto"/>
              <w:sz w:val="24"/>
              <w:szCs w:val="24"/>
            </w:rPr>
            <w:t>Kirjoita tekstiä napsauttamalla tai napauttamalla tätä.</w:t>
          </w:r>
        </w:p>
      </w:sdtContent>
    </w:sdt>
    <w:p w14:paraId="4546B6B1" w14:textId="35891955" w:rsidR="008D5811" w:rsidRPr="0039465E" w:rsidRDefault="008D5811">
      <w:pPr>
        <w:rPr>
          <w:rFonts w:cstheme="minorHAnsi"/>
          <w:sz w:val="24"/>
          <w:szCs w:val="24"/>
        </w:rPr>
      </w:pPr>
    </w:p>
    <w:p w14:paraId="2BDE8063" w14:textId="5E6C952E" w:rsidR="004270C9" w:rsidRPr="0039465E" w:rsidRDefault="00A61E9E">
      <w:pPr>
        <w:rPr>
          <w:rFonts w:cstheme="minorHAnsi"/>
          <w:b/>
          <w:bCs/>
          <w:sz w:val="24"/>
          <w:szCs w:val="24"/>
        </w:rPr>
      </w:pPr>
      <w:r w:rsidRPr="0039465E">
        <w:rPr>
          <w:rFonts w:cstheme="minorHAnsi"/>
          <w:b/>
          <w:bCs/>
          <w:sz w:val="24"/>
          <w:szCs w:val="24"/>
        </w:rPr>
        <w:t>Pitkän aikavälin seuraukset</w:t>
      </w:r>
    </w:p>
    <w:sdt>
      <w:sdtPr>
        <w:rPr>
          <w:rFonts w:cstheme="minorHAnsi"/>
          <w:sz w:val="24"/>
          <w:szCs w:val="24"/>
        </w:rPr>
        <w:id w:val="343752159"/>
        <w:lock w:val="sdtLocked"/>
        <w:placeholder>
          <w:docPart w:val="DefaultPlaceholder_-1854013440"/>
        </w:placeholder>
        <w:showingPlcHdr/>
        <w:text w:multiLine="1"/>
      </w:sdtPr>
      <w:sdtEndPr/>
      <w:sdtContent>
        <w:p w14:paraId="70990189" w14:textId="6B8701BD" w:rsidR="008D5811" w:rsidRPr="0039465E" w:rsidRDefault="008D5811">
          <w:pPr>
            <w:rPr>
              <w:rFonts w:cstheme="minorHAnsi"/>
              <w:sz w:val="24"/>
              <w:szCs w:val="24"/>
            </w:rPr>
          </w:pPr>
          <w:r w:rsidRPr="0039465E">
            <w:rPr>
              <w:rStyle w:val="Paikkamerkkiteksti"/>
              <w:rFonts w:cstheme="minorHAnsi"/>
              <w:color w:val="auto"/>
              <w:sz w:val="24"/>
              <w:szCs w:val="24"/>
            </w:rPr>
            <w:t>Kirjoita tekstiä napsauttamalla tai napauttamalla tätä.</w:t>
          </w:r>
        </w:p>
      </w:sdtContent>
    </w:sdt>
    <w:p w14:paraId="525F8BD2" w14:textId="00233066" w:rsidR="003F7069" w:rsidRPr="0039465E" w:rsidRDefault="003F7069">
      <w:pPr>
        <w:rPr>
          <w:rFonts w:cstheme="minorHAnsi"/>
          <w:sz w:val="24"/>
          <w:szCs w:val="24"/>
        </w:rPr>
      </w:pPr>
    </w:p>
    <w:p w14:paraId="1657A85F" w14:textId="3481A19F" w:rsidR="00A61E9E" w:rsidRPr="0039465E" w:rsidRDefault="00A61E9E" w:rsidP="00A61E9E">
      <w:pPr>
        <w:rPr>
          <w:rFonts w:cstheme="minorHAnsi"/>
          <w:b/>
          <w:bCs/>
          <w:sz w:val="24"/>
          <w:szCs w:val="24"/>
        </w:rPr>
      </w:pPr>
      <w:r w:rsidRPr="0039465E">
        <w:rPr>
          <w:rFonts w:cstheme="minorHAnsi"/>
          <w:b/>
          <w:bCs/>
          <w:sz w:val="24"/>
          <w:szCs w:val="24"/>
        </w:rPr>
        <w:t>Ongelmanratkaisu (mitä tehdä jatkossa toisin)</w:t>
      </w:r>
    </w:p>
    <w:sdt>
      <w:sdtPr>
        <w:rPr>
          <w:rFonts w:cstheme="minorHAnsi"/>
          <w:sz w:val="24"/>
          <w:szCs w:val="24"/>
        </w:rPr>
        <w:id w:val="621196027"/>
        <w:lock w:val="sdtLocked"/>
        <w:placeholder>
          <w:docPart w:val="DefaultPlaceholder_-1854013440"/>
        </w:placeholder>
        <w:showingPlcHdr/>
        <w:text w:multiLine="1"/>
      </w:sdtPr>
      <w:sdtEndPr/>
      <w:sdtContent>
        <w:p w14:paraId="5F00E9C4" w14:textId="50922412" w:rsidR="003F7069" w:rsidRPr="0039465E" w:rsidRDefault="003F7069">
          <w:pPr>
            <w:rPr>
              <w:rFonts w:cstheme="minorHAnsi"/>
              <w:sz w:val="24"/>
              <w:szCs w:val="24"/>
            </w:rPr>
          </w:pPr>
          <w:r w:rsidRPr="0039465E">
            <w:rPr>
              <w:rStyle w:val="Paikkamerkkiteksti"/>
              <w:rFonts w:cstheme="minorHAnsi"/>
              <w:color w:val="auto"/>
              <w:sz w:val="24"/>
              <w:szCs w:val="24"/>
            </w:rPr>
            <w:t>Kirjoita tekstiä napsauttamalla tai napauttamalla tätä.</w:t>
          </w:r>
        </w:p>
      </w:sdtContent>
    </w:sdt>
    <w:p w14:paraId="6DD2A39F" w14:textId="06A3F163" w:rsidR="00A579D8" w:rsidRPr="0039465E" w:rsidRDefault="00631EE6">
      <w:pPr>
        <w:rPr>
          <w:rFonts w:cstheme="minorHAnsi"/>
          <w:sz w:val="24"/>
          <w:szCs w:val="24"/>
        </w:rPr>
      </w:pPr>
      <w:r>
        <w:rPr>
          <w:rFonts w:cstheme="minorHAnsi"/>
          <w:noProof/>
          <w:sz w:val="24"/>
          <w:szCs w:val="24"/>
        </w:rPr>
        <w:drawing>
          <wp:anchor distT="0" distB="0" distL="114300" distR="114300" simplePos="0" relativeHeight="251659264" behindDoc="1" locked="0" layoutInCell="1" allowOverlap="1" wp14:anchorId="664EE79F" wp14:editId="6A3E0D1B">
            <wp:simplePos x="0" y="0"/>
            <wp:positionH relativeFrom="margin">
              <wp:posOffset>3880485</wp:posOffset>
            </wp:positionH>
            <wp:positionV relativeFrom="paragraph">
              <wp:posOffset>635635</wp:posOffset>
            </wp:positionV>
            <wp:extent cx="2779552" cy="669289"/>
            <wp:effectExtent l="0" t="0" r="1905" b="0"/>
            <wp:wrapNone/>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9552" cy="669289"/>
                    </a:xfrm>
                    <a:prstGeom prst="rect">
                      <a:avLst/>
                    </a:prstGeom>
                  </pic:spPr>
                </pic:pic>
              </a:graphicData>
            </a:graphic>
            <wp14:sizeRelH relativeFrom="margin">
              <wp14:pctWidth>0</wp14:pctWidth>
            </wp14:sizeRelH>
            <wp14:sizeRelV relativeFrom="margin">
              <wp14:pctHeight>0</wp14:pctHeight>
            </wp14:sizeRelV>
          </wp:anchor>
        </w:drawing>
      </w:r>
      <w:r w:rsidR="00A579D8" w:rsidRPr="0039465E">
        <w:rPr>
          <w:rFonts w:cstheme="minorHAnsi"/>
          <w:sz w:val="24"/>
          <w:szCs w:val="24"/>
        </w:rPr>
        <w:br w:type="page"/>
      </w:r>
    </w:p>
    <w:p w14:paraId="3B1E4E9B" w14:textId="321BC148" w:rsidR="008A4DBB" w:rsidRPr="00F245F6" w:rsidRDefault="008A4DBB" w:rsidP="008A4DBB">
      <w:pPr>
        <w:rPr>
          <w:rFonts w:cstheme="minorHAnsi"/>
          <w:b/>
          <w:bCs/>
          <w:sz w:val="24"/>
          <w:szCs w:val="24"/>
        </w:rPr>
      </w:pPr>
      <w:r w:rsidRPr="00F245F6">
        <w:rPr>
          <w:rFonts w:cstheme="minorHAnsi"/>
          <w:b/>
          <w:bCs/>
          <w:sz w:val="24"/>
          <w:szCs w:val="24"/>
        </w:rPr>
        <w:lastRenderedPageBreak/>
        <w:t>Tunnehaavoittuvuustekijät</w:t>
      </w:r>
    </w:p>
    <w:p w14:paraId="14BA6342" w14:textId="468B59BE" w:rsidR="008A4DBB" w:rsidRPr="0039465E" w:rsidRDefault="20E36CEE" w:rsidP="008A4DBB">
      <w:pPr>
        <w:rPr>
          <w:rFonts w:cstheme="minorHAnsi"/>
          <w:sz w:val="24"/>
          <w:szCs w:val="24"/>
        </w:rPr>
      </w:pPr>
      <w:r w:rsidRPr="0039465E">
        <w:rPr>
          <w:rFonts w:cstheme="minorHAnsi"/>
          <w:sz w:val="24"/>
          <w:szCs w:val="24"/>
        </w:rPr>
        <w:t>Tunnehaavoittuvuustekijät ovat asioita</w:t>
      </w:r>
      <w:r w:rsidR="00244127">
        <w:rPr>
          <w:rFonts w:cstheme="minorHAnsi"/>
          <w:sz w:val="24"/>
          <w:szCs w:val="24"/>
        </w:rPr>
        <w:t>,</w:t>
      </w:r>
      <w:r w:rsidRPr="0039465E">
        <w:rPr>
          <w:rFonts w:cstheme="minorHAnsi"/>
          <w:sz w:val="24"/>
          <w:szCs w:val="24"/>
        </w:rPr>
        <w:t xml:space="preserve"> jotka tekevät ihmisestä tapahtumahetkellä herkemmin ja voimakkaammin tuntevan. Ne lisäävät myös </w:t>
      </w:r>
      <w:r w:rsidR="0039465E" w:rsidRPr="0039465E">
        <w:rPr>
          <w:rFonts w:cstheme="minorHAnsi"/>
          <w:sz w:val="24"/>
          <w:szCs w:val="24"/>
        </w:rPr>
        <w:t>alttiutta</w:t>
      </w:r>
      <w:r w:rsidRPr="0039465E">
        <w:rPr>
          <w:rFonts w:cstheme="minorHAnsi"/>
          <w:sz w:val="24"/>
          <w:szCs w:val="24"/>
        </w:rPr>
        <w:t xml:space="preserve"> toimia erilaisten tunneyllykkeiden mukaisesti. Tunnehaavoittuvuutta lisäävät mm. väsymys, nälkä, kipu ja stressi.  Tunnehaavoittuvuutta voi lisätä myös aiemmin tapahtunut kuormittava tapahtuma (riitatilanne, ikävä uutinen tms.) tai jokin oppimishistorian kautta selittyvä reaktio, esimerkiksi olet oppinut välttelemään pelkoa tai olet toistuvasti samassa tilanteessa.</w:t>
      </w:r>
    </w:p>
    <w:p w14:paraId="6CBBBFB8" w14:textId="77777777" w:rsidR="008A4DBB" w:rsidRPr="00F245F6" w:rsidRDefault="008A4DBB" w:rsidP="008A4DBB">
      <w:pPr>
        <w:rPr>
          <w:rFonts w:cstheme="minorHAnsi"/>
          <w:b/>
          <w:bCs/>
          <w:sz w:val="24"/>
          <w:szCs w:val="24"/>
        </w:rPr>
      </w:pPr>
      <w:r w:rsidRPr="00F245F6">
        <w:rPr>
          <w:rFonts w:cstheme="minorHAnsi"/>
          <w:b/>
          <w:bCs/>
          <w:sz w:val="24"/>
          <w:szCs w:val="24"/>
        </w:rPr>
        <w:t>Laukaiseva tekijä</w:t>
      </w:r>
    </w:p>
    <w:p w14:paraId="79B6DCDE" w14:textId="43FF578A" w:rsidR="008A4DBB" w:rsidRPr="0039465E" w:rsidRDefault="20E36CEE" w:rsidP="008A4DBB">
      <w:pPr>
        <w:rPr>
          <w:rFonts w:cstheme="minorHAnsi"/>
          <w:sz w:val="24"/>
          <w:szCs w:val="24"/>
        </w:rPr>
      </w:pPr>
      <w:r w:rsidRPr="0039465E">
        <w:rPr>
          <w:rFonts w:cstheme="minorHAnsi"/>
          <w:sz w:val="24"/>
          <w:szCs w:val="24"/>
        </w:rPr>
        <w:t xml:space="preserve">Mikä käynnisti </w:t>
      </w:r>
      <w:proofErr w:type="gramStart"/>
      <w:r w:rsidRPr="0039465E">
        <w:rPr>
          <w:rFonts w:cstheme="minorHAnsi"/>
          <w:sz w:val="24"/>
          <w:szCs w:val="24"/>
        </w:rPr>
        <w:t>ketjun</w:t>
      </w:r>
      <w:proofErr w:type="gramEnd"/>
      <w:r w:rsidRPr="0039465E">
        <w:rPr>
          <w:rFonts w:cstheme="minorHAnsi"/>
          <w:sz w:val="24"/>
          <w:szCs w:val="24"/>
        </w:rPr>
        <w:t xml:space="preserve"> jossa päädyit käyttäytymään ongelmallisella tavalla? Mistä tilanne sai alkunsa? Pohdi tarkkaan, mistä tunteet saivat alkunsa? Laukaiseva tekijä voi olla konkreettinen tilanne, esimerkiksi joku sanoo sinulle jotain loukkaavaa. Laukaiseva tekijä voi olla myös muisto, tuntemus kehossa, epämiellyttävä ajatus tai vaikkapa reaktio toiseen tunteeseen.</w:t>
      </w:r>
    </w:p>
    <w:p w14:paraId="55B6D410" w14:textId="77777777" w:rsidR="008A4DBB" w:rsidRPr="00F245F6" w:rsidRDefault="008A4DBB" w:rsidP="008A4DBB">
      <w:pPr>
        <w:rPr>
          <w:rFonts w:cstheme="minorHAnsi"/>
          <w:b/>
          <w:bCs/>
          <w:sz w:val="24"/>
          <w:szCs w:val="24"/>
        </w:rPr>
      </w:pPr>
      <w:r w:rsidRPr="00F245F6">
        <w:rPr>
          <w:rFonts w:cstheme="minorHAnsi"/>
          <w:b/>
          <w:bCs/>
          <w:sz w:val="24"/>
          <w:szCs w:val="24"/>
        </w:rPr>
        <w:t>Primaaritunne/ -tunteet</w:t>
      </w:r>
    </w:p>
    <w:p w14:paraId="067693A7" w14:textId="2D827E19" w:rsidR="20E36CEE" w:rsidRPr="0039465E" w:rsidRDefault="20E36CEE" w:rsidP="20E36CEE">
      <w:pPr>
        <w:rPr>
          <w:rFonts w:cstheme="minorHAnsi"/>
          <w:sz w:val="24"/>
          <w:szCs w:val="24"/>
        </w:rPr>
      </w:pPr>
      <w:r w:rsidRPr="0039465E">
        <w:rPr>
          <w:rFonts w:cstheme="minorHAnsi"/>
          <w:sz w:val="24"/>
          <w:szCs w:val="24"/>
        </w:rPr>
        <w:t xml:space="preserve">Primaari- eli ensisijainen tunne on laukaisevasta tekijästä välittömästi syntyvä tunne. Se jää helposti </w:t>
      </w:r>
      <w:proofErr w:type="gramStart"/>
      <w:r w:rsidRPr="0039465E">
        <w:rPr>
          <w:rFonts w:cstheme="minorHAnsi"/>
          <w:sz w:val="24"/>
          <w:szCs w:val="24"/>
        </w:rPr>
        <w:t>huomaamatta</w:t>
      </w:r>
      <w:proofErr w:type="gramEnd"/>
      <w:r w:rsidRPr="0039465E">
        <w:rPr>
          <w:rFonts w:cstheme="minorHAnsi"/>
          <w:sz w:val="24"/>
          <w:szCs w:val="24"/>
        </w:rPr>
        <w:t xml:space="preserve"> jos sekundaari- eli toissijainen tunne on sitä paljon voimakkaampi. Jos ihminen toimisi primaaritunteen/ tunteidensa ohjaamana, ongelmakäyttäytyminen jäisi usein tapahtumatta. </w:t>
      </w:r>
    </w:p>
    <w:p w14:paraId="5A09DED4" w14:textId="00E76CC8" w:rsidR="20E36CEE" w:rsidRPr="0039465E" w:rsidRDefault="20E36CEE" w:rsidP="20E36CEE">
      <w:pPr>
        <w:rPr>
          <w:rFonts w:cstheme="minorHAnsi"/>
          <w:sz w:val="24"/>
          <w:szCs w:val="24"/>
        </w:rPr>
      </w:pPr>
      <w:r w:rsidRPr="0039465E">
        <w:rPr>
          <w:rFonts w:cstheme="minorHAnsi"/>
          <w:sz w:val="24"/>
          <w:szCs w:val="24"/>
        </w:rPr>
        <w:t xml:space="preserve">Primaaritunteita voi lähteä etsimään esimerkiksi perustunteiden pohjalta (ilo, suru, viha, pelko, inho, hämmentyneisyys) tai niiden sukuisista tunteista, kuten pettymys (surua kun asiat eivät menneet toivomalla tavalla) tai häpeä (pelkoa liittyen ”lauman” sääntöjen rikkomiseen ja siihen, miten ”lauma” siihen suhtautuu). Huomioi </w:t>
      </w:r>
      <w:r w:rsidR="009C05FF">
        <w:rPr>
          <w:rFonts w:cstheme="minorHAnsi"/>
          <w:sz w:val="24"/>
          <w:szCs w:val="24"/>
        </w:rPr>
        <w:t>ett</w:t>
      </w:r>
      <w:r w:rsidR="00303CD8">
        <w:rPr>
          <w:rFonts w:cstheme="minorHAnsi"/>
          <w:sz w:val="24"/>
          <w:szCs w:val="24"/>
        </w:rPr>
        <w:t xml:space="preserve">ä </w:t>
      </w:r>
      <w:r w:rsidRPr="0039465E">
        <w:rPr>
          <w:rFonts w:cstheme="minorHAnsi"/>
          <w:sz w:val="24"/>
          <w:szCs w:val="24"/>
        </w:rPr>
        <w:t>jos tunteena on voimakasta häpeää, vihaa tai ahdistusta, on syytä epäillä niitä sekundaaritunteiksi ja koittaa löytää niiden alta muita tunteita.</w:t>
      </w:r>
    </w:p>
    <w:p w14:paraId="22B50138" w14:textId="77777777" w:rsidR="00771EAD" w:rsidRPr="00F245F6" w:rsidRDefault="00771EAD" w:rsidP="00771EAD">
      <w:pPr>
        <w:rPr>
          <w:rFonts w:cstheme="minorHAnsi"/>
          <w:b/>
          <w:bCs/>
          <w:sz w:val="24"/>
          <w:szCs w:val="24"/>
        </w:rPr>
      </w:pPr>
      <w:r w:rsidRPr="00F245F6">
        <w:rPr>
          <w:rFonts w:cstheme="minorHAnsi"/>
          <w:b/>
          <w:bCs/>
          <w:sz w:val="24"/>
          <w:szCs w:val="24"/>
        </w:rPr>
        <w:t>Ajatukset</w:t>
      </w:r>
    </w:p>
    <w:p w14:paraId="6B35D967" w14:textId="36A920B8" w:rsidR="00771EAD" w:rsidRPr="0039465E" w:rsidRDefault="20E36CEE" w:rsidP="00771EAD">
      <w:pPr>
        <w:rPr>
          <w:rFonts w:cstheme="minorHAnsi"/>
          <w:sz w:val="24"/>
          <w:szCs w:val="24"/>
        </w:rPr>
      </w:pPr>
      <w:r w:rsidRPr="0039465E">
        <w:rPr>
          <w:rFonts w:cstheme="minorHAnsi"/>
          <w:sz w:val="24"/>
          <w:szCs w:val="24"/>
        </w:rPr>
        <w:t xml:space="preserve">Ajatukset herättävät tunteita ja tunteet herättävät ajatuksia. Monet ajatukset, ”automaattisetkin”, nostavat tunteita pintaan. Millaisia ajatuksia sinulle tapahtumahetkellä heräsi? Usein haastavalta tuntuvat tilanteet aktivoivat ihmisessä tuomitsevia ajatuksia.  Suuntautuivatko ajatukset tilanteessa itseen esim. “olen surkea”, “en osaa mitään” vai muihin “miten joku voi olla noin...” “haluaa selvästi riitaa” jne. </w:t>
      </w:r>
    </w:p>
    <w:p w14:paraId="4081EEDD" w14:textId="5DF6DBEC" w:rsidR="00771EAD" w:rsidRPr="0039465E" w:rsidRDefault="20E36CEE" w:rsidP="00771EAD">
      <w:pPr>
        <w:rPr>
          <w:rFonts w:cstheme="minorHAnsi"/>
          <w:sz w:val="24"/>
          <w:szCs w:val="24"/>
        </w:rPr>
      </w:pPr>
      <w:r w:rsidRPr="0039465E">
        <w:rPr>
          <w:rFonts w:cstheme="minorHAnsi"/>
          <w:sz w:val="24"/>
          <w:szCs w:val="24"/>
        </w:rPr>
        <w:t xml:space="preserve">Sekundaari- eli toissijaiset tunteet syntyvät ihmisen omien tulkintojen ja ajatusten pohjalta. Kiinnitä erityisesti huomiota tilanteessa heränneisiin tuomitseviin ajatuksiin, ne nostavat usein mm. vihaa ja häpeää pintaan. </w:t>
      </w:r>
    </w:p>
    <w:p w14:paraId="14FC8083" w14:textId="1CA8366B" w:rsidR="00771EAD" w:rsidRPr="0039465E" w:rsidRDefault="20E36CEE" w:rsidP="20E36CEE">
      <w:pPr>
        <w:rPr>
          <w:rFonts w:cstheme="minorHAnsi"/>
          <w:sz w:val="24"/>
          <w:szCs w:val="24"/>
        </w:rPr>
      </w:pPr>
      <w:r w:rsidRPr="0039465E">
        <w:rPr>
          <w:rFonts w:cstheme="minorHAnsi"/>
          <w:sz w:val="24"/>
          <w:szCs w:val="24"/>
        </w:rPr>
        <w:t>Opettele erottelemaan ajatukset (esim. ”epäonnistun aina”) tunteet (esim. häpeä) ja reaktiot (esim. ahdistus tai väsymys) toisistaan.</w:t>
      </w:r>
    </w:p>
    <w:p w14:paraId="5A29D661" w14:textId="77777777" w:rsidR="00771EAD" w:rsidRPr="00F245F6" w:rsidRDefault="00771EAD" w:rsidP="00771EAD">
      <w:pPr>
        <w:rPr>
          <w:rFonts w:cstheme="minorHAnsi"/>
          <w:b/>
          <w:bCs/>
          <w:sz w:val="24"/>
          <w:szCs w:val="24"/>
        </w:rPr>
      </w:pPr>
      <w:r w:rsidRPr="00F245F6">
        <w:rPr>
          <w:rFonts w:cstheme="minorHAnsi"/>
          <w:b/>
          <w:bCs/>
          <w:sz w:val="24"/>
          <w:szCs w:val="24"/>
        </w:rPr>
        <w:t>Sekundaaritunne/ -tunteet</w:t>
      </w:r>
    </w:p>
    <w:p w14:paraId="12123157" w14:textId="3AFF24D1" w:rsidR="00771EAD" w:rsidRPr="0039465E" w:rsidRDefault="20E36CEE" w:rsidP="20E36CEE">
      <w:pPr>
        <w:rPr>
          <w:rFonts w:cstheme="minorHAnsi"/>
          <w:sz w:val="24"/>
          <w:szCs w:val="24"/>
        </w:rPr>
      </w:pPr>
      <w:r w:rsidRPr="0039465E">
        <w:rPr>
          <w:rFonts w:cstheme="minorHAnsi"/>
          <w:sz w:val="24"/>
          <w:szCs w:val="24"/>
        </w:rPr>
        <w:t xml:space="preserve">Ongelmakäyttäytyminen on usein seurausta sekundaaritunteen välttelystä tai toimimattomasta säätely-yrityksestä. </w:t>
      </w:r>
      <w:r w:rsidR="00412A16">
        <w:rPr>
          <w:rFonts w:cstheme="minorHAnsi"/>
          <w:sz w:val="24"/>
          <w:szCs w:val="24"/>
        </w:rPr>
        <w:t>S</w:t>
      </w:r>
      <w:r w:rsidRPr="0039465E">
        <w:rPr>
          <w:rFonts w:cstheme="minorHAnsi"/>
          <w:sz w:val="24"/>
          <w:szCs w:val="24"/>
        </w:rPr>
        <w:t xml:space="preserve">ekundaari- eli toissijaiset tunteet voivat olla ”kaukana” varsinaisesta laukaisevasta tekijästä. Sekundaaritunteiden voimakkuus tuo ne usein helpommin esille kuin primaaritunteet. Työskentelyn alkuvaiheessa on </w:t>
      </w:r>
      <w:proofErr w:type="gramStart"/>
      <w:r w:rsidRPr="0039465E">
        <w:rPr>
          <w:rFonts w:cstheme="minorHAnsi"/>
          <w:sz w:val="24"/>
          <w:szCs w:val="24"/>
        </w:rPr>
        <w:t>tavallista</w:t>
      </w:r>
      <w:proofErr w:type="gramEnd"/>
      <w:r w:rsidRPr="0039465E">
        <w:rPr>
          <w:rFonts w:cstheme="minorHAnsi"/>
          <w:sz w:val="24"/>
          <w:szCs w:val="24"/>
        </w:rPr>
        <w:t xml:space="preserve"> että keskitytään säätelemään taidokkaammin sekundaaritunteita. Pitkällä aikavälillä on kuitenkin tärkeää opetella tunnistamaan, kohtaamaan ja säätelemään erityisesti primaaritunteita.</w:t>
      </w:r>
    </w:p>
    <w:p w14:paraId="1D77D9FC" w14:textId="3453564D" w:rsidR="00771EAD" w:rsidRPr="00F245F6" w:rsidRDefault="20E36CEE" w:rsidP="00771EAD">
      <w:pPr>
        <w:rPr>
          <w:rFonts w:cstheme="minorHAnsi"/>
          <w:b/>
          <w:bCs/>
          <w:sz w:val="24"/>
          <w:szCs w:val="24"/>
        </w:rPr>
      </w:pPr>
      <w:r w:rsidRPr="00F245F6">
        <w:rPr>
          <w:rFonts w:cstheme="minorHAnsi"/>
          <w:b/>
          <w:bCs/>
          <w:sz w:val="24"/>
          <w:szCs w:val="24"/>
        </w:rPr>
        <w:lastRenderedPageBreak/>
        <w:t>Ongelmakäyttäytyminen</w:t>
      </w:r>
    </w:p>
    <w:p w14:paraId="5817BA47" w14:textId="38429778" w:rsidR="005C0911" w:rsidRPr="0039465E" w:rsidRDefault="20E36CEE">
      <w:pPr>
        <w:rPr>
          <w:rFonts w:cstheme="minorHAnsi"/>
          <w:sz w:val="24"/>
          <w:szCs w:val="24"/>
        </w:rPr>
      </w:pPr>
      <w:r w:rsidRPr="0039465E">
        <w:rPr>
          <w:rFonts w:cstheme="minorHAnsi"/>
          <w:sz w:val="24"/>
          <w:szCs w:val="24"/>
        </w:rPr>
        <w:t xml:space="preserve">ALOITA TÄYTTÄMINEN TÄSTÄ! Mitä käyttäytymistä haluat tutkia. On hyödyllisempää tutkia yksittäistä </w:t>
      </w:r>
      <w:proofErr w:type="gramStart"/>
      <w:r w:rsidRPr="0039465E">
        <w:rPr>
          <w:rFonts w:cstheme="minorHAnsi"/>
          <w:sz w:val="24"/>
          <w:szCs w:val="24"/>
        </w:rPr>
        <w:t>tilannetta</w:t>
      </w:r>
      <w:proofErr w:type="gramEnd"/>
      <w:r w:rsidRPr="0039465E">
        <w:rPr>
          <w:rFonts w:cstheme="minorHAnsi"/>
          <w:sz w:val="24"/>
          <w:szCs w:val="24"/>
        </w:rPr>
        <w:t xml:space="preserve"> joka on vielä tuoreessa muistissa, kuin esim. ilmiötä tai vaikkapa ”huonoa päivää”. Määrittele ongelma käyttäytymisen tasolla, esim. huusin lapselleni, haukuin puolisoani tai lintsasin koulusta tai töistä. Ongelmakäyttäytyminen voi olla myös käyttäytymisen puuttumista, esim. jäät sänkyyn, vaikka hyvinvoinnillesi olisi </w:t>
      </w:r>
      <w:proofErr w:type="gramStart"/>
      <w:r w:rsidRPr="0039465E">
        <w:rPr>
          <w:rFonts w:cstheme="minorHAnsi"/>
          <w:sz w:val="24"/>
          <w:szCs w:val="24"/>
        </w:rPr>
        <w:t>tärkeää</w:t>
      </w:r>
      <w:proofErr w:type="gramEnd"/>
      <w:r w:rsidRPr="0039465E">
        <w:rPr>
          <w:rFonts w:cstheme="minorHAnsi"/>
          <w:sz w:val="24"/>
          <w:szCs w:val="24"/>
        </w:rPr>
        <w:t xml:space="preserve"> että aktivoituisit tekemään jotain. </w:t>
      </w:r>
    </w:p>
    <w:p w14:paraId="43F2D749" w14:textId="73DBF375" w:rsidR="00771EAD" w:rsidRPr="00F245F6" w:rsidRDefault="20E36CEE" w:rsidP="00771EAD">
      <w:pPr>
        <w:rPr>
          <w:rFonts w:cstheme="minorHAnsi"/>
          <w:b/>
          <w:bCs/>
          <w:sz w:val="24"/>
          <w:szCs w:val="24"/>
        </w:rPr>
      </w:pPr>
      <w:r w:rsidRPr="00F245F6">
        <w:rPr>
          <w:rFonts w:cstheme="minorHAnsi"/>
          <w:b/>
          <w:bCs/>
          <w:sz w:val="24"/>
          <w:szCs w:val="24"/>
        </w:rPr>
        <w:t>Välittömät seuraukset</w:t>
      </w:r>
    </w:p>
    <w:p w14:paraId="5639D4A6" w14:textId="5E6AF9FD" w:rsidR="00771EAD" w:rsidRPr="0039465E" w:rsidRDefault="20E36CEE" w:rsidP="20E36CEE">
      <w:pPr>
        <w:rPr>
          <w:rFonts w:cstheme="minorHAnsi"/>
          <w:sz w:val="24"/>
          <w:szCs w:val="24"/>
        </w:rPr>
      </w:pPr>
      <w:r w:rsidRPr="0039465E">
        <w:rPr>
          <w:rFonts w:cstheme="minorHAnsi"/>
          <w:sz w:val="24"/>
          <w:szCs w:val="24"/>
        </w:rPr>
        <w:t>Pohdi mitä pyrit tavoittelemaan ongelmakäyttäytymiselläsi. Välittömät seuraukset ovat heti ongelmakäyttäytymisen jälkeen tapahtuvia seurauksia (sekunneista minuutteihin). Välittömät seuraukset ovat usein niitä asioita, joita ongelmakäyttäytymisellä pyritään saavuttamaan. Tällaisia voivat olla esimerkiksi helpotus vallitsevaan tunnetilaan (raivoamalla viha helpottuu) epämiellyttävän tilanteen ratkaiseminen (raivoamalla saan tahtoni läpi). Jos välittömät seuraukset ovat positiivisia, ne vahvistavat ongelmakäyttäytymistä ja lisäävät siten jatkossakin ongelmakäyttäytymisen todennäköisyyttä.</w:t>
      </w:r>
    </w:p>
    <w:p w14:paraId="1EAD79C5" w14:textId="77777777" w:rsidR="00771EAD" w:rsidRPr="00F245F6" w:rsidRDefault="20E36CEE" w:rsidP="00771EAD">
      <w:pPr>
        <w:rPr>
          <w:rFonts w:cstheme="minorHAnsi"/>
          <w:b/>
          <w:bCs/>
          <w:sz w:val="24"/>
          <w:szCs w:val="24"/>
        </w:rPr>
      </w:pPr>
      <w:r w:rsidRPr="00F245F6">
        <w:rPr>
          <w:rFonts w:cstheme="minorHAnsi"/>
          <w:b/>
          <w:bCs/>
          <w:sz w:val="24"/>
          <w:szCs w:val="24"/>
        </w:rPr>
        <w:t>Pitkän aikavälin seuraukset</w:t>
      </w:r>
    </w:p>
    <w:p w14:paraId="0025462C" w14:textId="7682C4B0" w:rsidR="00771EAD" w:rsidRPr="0039465E" w:rsidRDefault="20E36CEE" w:rsidP="20E36CEE">
      <w:pPr>
        <w:rPr>
          <w:rFonts w:cstheme="minorHAnsi"/>
          <w:sz w:val="24"/>
          <w:szCs w:val="24"/>
        </w:rPr>
      </w:pPr>
      <w:r w:rsidRPr="0039465E">
        <w:rPr>
          <w:rFonts w:cstheme="minorHAnsi"/>
          <w:sz w:val="24"/>
          <w:szCs w:val="24"/>
        </w:rPr>
        <w:t xml:space="preserve">Vaikka välittömät seuraukset voivat tuoda nopeaa helpotusta ja ovat siten palkitsevampia, ongelmakäyttäytymisen pitkän aikavälin seuraukset ovat usein negatiivisia.  Ihminen voi kieltäytyä ajattelemasta ongelmakäyttäytymisensä pitkän aikavälin seurauksia koska ne voivat herättää itseä kohtaan tuskallisia tunteita ja ajatuksia. On hyvä kuitenkin opetella tarkastelemaan pitkän aikavälin seurauksia ja tätä kautta myös ammentaa niistä voimaa ja motivaatiota muuttaa käyttäytymistään. Kannattaa pohtia asiaa myös siitä näkökulmasta, että tunteiden välttely lisää tarvetta tunteiden välttelylle. Jokainen askel tunteiden välttelyn suuntaan on askel poispäin tunteiden kohtaamisesta ja hyväksymisestä. </w:t>
      </w:r>
    </w:p>
    <w:p w14:paraId="346D887C" w14:textId="77777777" w:rsidR="00771EAD" w:rsidRPr="00F245F6" w:rsidRDefault="20E36CEE" w:rsidP="00771EAD">
      <w:pPr>
        <w:rPr>
          <w:rFonts w:cstheme="minorHAnsi"/>
          <w:b/>
          <w:bCs/>
          <w:sz w:val="24"/>
          <w:szCs w:val="24"/>
        </w:rPr>
      </w:pPr>
      <w:r w:rsidRPr="00F245F6">
        <w:rPr>
          <w:rFonts w:cstheme="minorHAnsi"/>
          <w:b/>
          <w:bCs/>
          <w:sz w:val="24"/>
          <w:szCs w:val="24"/>
        </w:rPr>
        <w:t>Ongelmanratkaisu (mitä tehdä jatkossa toisin)</w:t>
      </w:r>
    </w:p>
    <w:p w14:paraId="03AADAB8" w14:textId="485D90DC" w:rsidR="00771EAD" w:rsidRPr="0039465E" w:rsidRDefault="20E36CEE" w:rsidP="20E36CEE">
      <w:pPr>
        <w:rPr>
          <w:rFonts w:cstheme="minorHAnsi"/>
          <w:sz w:val="24"/>
          <w:szCs w:val="24"/>
        </w:rPr>
      </w:pPr>
      <w:r w:rsidRPr="0039465E">
        <w:rPr>
          <w:rFonts w:cstheme="minorHAnsi"/>
          <w:sz w:val="24"/>
          <w:szCs w:val="24"/>
        </w:rPr>
        <w:t>Miten kauan ongelmakäyttäytymisen laukaisevasta tilanteesta meni varsinaiseen ongelmakäyttäytymiseen</w:t>
      </w:r>
      <w:r w:rsidR="00A23532">
        <w:rPr>
          <w:rFonts w:cstheme="minorHAnsi"/>
          <w:sz w:val="24"/>
          <w:szCs w:val="24"/>
        </w:rPr>
        <w:t>?</w:t>
      </w:r>
      <w:r w:rsidRPr="0039465E">
        <w:rPr>
          <w:rFonts w:cstheme="minorHAnsi"/>
          <w:sz w:val="24"/>
          <w:szCs w:val="24"/>
        </w:rPr>
        <w:t xml:space="preserve"> Katso ketjua ja pohdi, missä vaiheessa olisit voinut katkaista ketjun tekemällä jotain toisin? Mitä enemmän aikaa on laukaisevan tekijän ja ongelmakäyttäytymisen välissä, sen enemmän on vaihtoehtoja. Olisitko voinut saavuttaa ongelmakäyttäytymisen tavoitteen tai välittömät seuraukset jollain rakentavammalla tavalla? Mitä taitoja tarvitset, jotta seuraavalla kerralla et käyttäytyisi ongelmallisella tavalla? Muista, että uuden käyttäytymisen harjoittelu vaatii aikaa, toistoja ja kärsivällisyyttä. Mistä voisit saada lisää motivaatiota käyttäytymisen muuttamiseen? </w:t>
      </w:r>
    </w:p>
    <w:p w14:paraId="6919DBFB" w14:textId="1B67E766" w:rsidR="00771EAD" w:rsidRPr="0039465E" w:rsidRDefault="20E36CEE" w:rsidP="00771EAD">
      <w:pPr>
        <w:rPr>
          <w:rFonts w:cstheme="minorHAnsi"/>
          <w:sz w:val="24"/>
          <w:szCs w:val="24"/>
        </w:rPr>
      </w:pPr>
      <w:r w:rsidRPr="0039465E">
        <w:rPr>
          <w:rFonts w:cstheme="minorHAnsi"/>
          <w:sz w:val="24"/>
          <w:szCs w:val="24"/>
        </w:rPr>
        <w:t>Voimme vaikuttaa mm. seuraaviin kohtiin:</w:t>
      </w:r>
    </w:p>
    <w:p w14:paraId="20190B58" w14:textId="77777777" w:rsidR="00771EAD" w:rsidRPr="0039465E" w:rsidRDefault="00771EAD" w:rsidP="00771EAD">
      <w:pPr>
        <w:pStyle w:val="Luettelokappale"/>
        <w:numPr>
          <w:ilvl w:val="0"/>
          <w:numId w:val="1"/>
        </w:numPr>
        <w:rPr>
          <w:rFonts w:cstheme="minorHAnsi"/>
          <w:sz w:val="24"/>
          <w:szCs w:val="24"/>
        </w:rPr>
      </w:pPr>
      <w:r w:rsidRPr="0039465E">
        <w:rPr>
          <w:rFonts w:cstheme="minorHAnsi"/>
          <w:sz w:val="24"/>
          <w:szCs w:val="24"/>
        </w:rPr>
        <w:t>Tunnehaavoittuvuustekijöiden vähentäminen</w:t>
      </w:r>
    </w:p>
    <w:p w14:paraId="7BD4FCAB" w14:textId="77777777" w:rsidR="00771EAD" w:rsidRPr="0039465E" w:rsidRDefault="00771EAD" w:rsidP="00771EAD">
      <w:pPr>
        <w:pStyle w:val="Luettelokappale"/>
        <w:numPr>
          <w:ilvl w:val="0"/>
          <w:numId w:val="1"/>
        </w:numPr>
        <w:rPr>
          <w:rFonts w:cstheme="minorHAnsi"/>
          <w:sz w:val="24"/>
          <w:szCs w:val="24"/>
        </w:rPr>
      </w:pPr>
      <w:r w:rsidRPr="0039465E">
        <w:rPr>
          <w:rFonts w:cstheme="minorHAnsi"/>
          <w:sz w:val="24"/>
          <w:szCs w:val="24"/>
        </w:rPr>
        <w:t>Primaaritunteiden tunnistaminen, hyväksyminen ja niiden mukaan toimiminen</w:t>
      </w:r>
    </w:p>
    <w:p w14:paraId="34EE13D3" w14:textId="77777777" w:rsidR="00771EAD" w:rsidRPr="0039465E" w:rsidRDefault="00771EAD" w:rsidP="00771EAD">
      <w:pPr>
        <w:pStyle w:val="Luettelokappale"/>
        <w:numPr>
          <w:ilvl w:val="0"/>
          <w:numId w:val="1"/>
        </w:numPr>
        <w:rPr>
          <w:rFonts w:cstheme="minorHAnsi"/>
          <w:sz w:val="24"/>
          <w:szCs w:val="24"/>
        </w:rPr>
      </w:pPr>
      <w:r w:rsidRPr="0039465E">
        <w:rPr>
          <w:rFonts w:cstheme="minorHAnsi"/>
          <w:sz w:val="24"/>
          <w:szCs w:val="24"/>
        </w:rPr>
        <w:t>Haitallisten ajatusten tunnistaminen ja ymmärtäminen, miten ne vaikuttavat tunteisiimme. Muista että ajatuksemme eivät ole aina tosiasioita.</w:t>
      </w:r>
    </w:p>
    <w:p w14:paraId="2C7B481E" w14:textId="77777777" w:rsidR="00771EAD" w:rsidRPr="0039465E" w:rsidRDefault="00771EAD" w:rsidP="00771EAD">
      <w:pPr>
        <w:pStyle w:val="Luettelokappale"/>
        <w:numPr>
          <w:ilvl w:val="0"/>
          <w:numId w:val="1"/>
        </w:numPr>
        <w:rPr>
          <w:rFonts w:cstheme="minorHAnsi"/>
          <w:sz w:val="24"/>
          <w:szCs w:val="24"/>
        </w:rPr>
      </w:pPr>
      <w:r w:rsidRPr="0039465E">
        <w:rPr>
          <w:rFonts w:cstheme="minorHAnsi"/>
          <w:sz w:val="24"/>
          <w:szCs w:val="24"/>
        </w:rPr>
        <w:t>Sekundaaritunteen säätely. Sekundaaritunteeseen liittyvän käyttäytymisyllykkeen vastustaminen, kyseenalaistaminen ja toimiminen toisin</w:t>
      </w:r>
    </w:p>
    <w:p w14:paraId="07C20BD3" w14:textId="5C34686F" w:rsidR="006240C9" w:rsidRPr="00F245F6" w:rsidRDefault="00771EAD" w:rsidP="00F245F6">
      <w:pPr>
        <w:pStyle w:val="Luettelokappale"/>
        <w:numPr>
          <w:ilvl w:val="0"/>
          <w:numId w:val="1"/>
        </w:numPr>
        <w:rPr>
          <w:rFonts w:cstheme="minorHAnsi"/>
          <w:sz w:val="24"/>
          <w:szCs w:val="24"/>
        </w:rPr>
      </w:pPr>
      <w:r w:rsidRPr="00F245F6">
        <w:rPr>
          <w:rFonts w:cstheme="minorHAnsi"/>
          <w:sz w:val="24"/>
          <w:szCs w:val="24"/>
        </w:rPr>
        <w:t>Ongelmakäyttäytymiseen liittyvän tavoitteen saavuttaminen muilla keinoilla. Mieti miten voisit tunnemielellä toimimiseen saada lisää järkimielen toimintaa.</w:t>
      </w:r>
    </w:p>
    <w:sectPr w:rsidR="006240C9" w:rsidRPr="00F245F6" w:rsidSect="008D5811">
      <w:pgSz w:w="11906" w:h="16838"/>
      <w:pgMar w:top="709"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7B4A"/>
    <w:multiLevelType w:val="hybridMultilevel"/>
    <w:tmpl w:val="2E4205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AqMGp9+5qvxtbdESl2RccDkN60eDKkducRDXeCF2AxRIOh8fJb8srVnlz0vT9B7McsiXopCPNTxNlJyj3DXSg==" w:salt="8qSyFXv8Hy0lWj4oUR2kAw=="/>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87"/>
    <w:rsid w:val="0000126B"/>
    <w:rsid w:val="00071354"/>
    <w:rsid w:val="0008617D"/>
    <w:rsid w:val="0009408C"/>
    <w:rsid w:val="000C520A"/>
    <w:rsid w:val="00113359"/>
    <w:rsid w:val="00121F30"/>
    <w:rsid w:val="00125A7E"/>
    <w:rsid w:val="0015457D"/>
    <w:rsid w:val="001A44E8"/>
    <w:rsid w:val="001D2451"/>
    <w:rsid w:val="001D42BC"/>
    <w:rsid w:val="001D7D05"/>
    <w:rsid w:val="0022454A"/>
    <w:rsid w:val="00244127"/>
    <w:rsid w:val="00263B2E"/>
    <w:rsid w:val="00264051"/>
    <w:rsid w:val="00270060"/>
    <w:rsid w:val="002717B2"/>
    <w:rsid w:val="00274B66"/>
    <w:rsid w:val="0028037B"/>
    <w:rsid w:val="00286AF1"/>
    <w:rsid w:val="00300E1D"/>
    <w:rsid w:val="00301816"/>
    <w:rsid w:val="00303CD8"/>
    <w:rsid w:val="00315853"/>
    <w:rsid w:val="00335009"/>
    <w:rsid w:val="003537D7"/>
    <w:rsid w:val="003561EF"/>
    <w:rsid w:val="00366FC9"/>
    <w:rsid w:val="00367023"/>
    <w:rsid w:val="00367109"/>
    <w:rsid w:val="0039465E"/>
    <w:rsid w:val="003A3332"/>
    <w:rsid w:val="003A4657"/>
    <w:rsid w:val="003B057A"/>
    <w:rsid w:val="003B2677"/>
    <w:rsid w:val="003B40FA"/>
    <w:rsid w:val="003C311B"/>
    <w:rsid w:val="003D3563"/>
    <w:rsid w:val="003D6476"/>
    <w:rsid w:val="003F7069"/>
    <w:rsid w:val="00412A16"/>
    <w:rsid w:val="004270C9"/>
    <w:rsid w:val="004505FE"/>
    <w:rsid w:val="004A6B5C"/>
    <w:rsid w:val="004B4AE9"/>
    <w:rsid w:val="004E43E2"/>
    <w:rsid w:val="004F2736"/>
    <w:rsid w:val="004F5A8D"/>
    <w:rsid w:val="0050596D"/>
    <w:rsid w:val="00521A39"/>
    <w:rsid w:val="00563B72"/>
    <w:rsid w:val="00565C3F"/>
    <w:rsid w:val="00570B29"/>
    <w:rsid w:val="005715CA"/>
    <w:rsid w:val="00581507"/>
    <w:rsid w:val="00586B5E"/>
    <w:rsid w:val="00590FC9"/>
    <w:rsid w:val="0059442C"/>
    <w:rsid w:val="005C0605"/>
    <w:rsid w:val="005C0911"/>
    <w:rsid w:val="005D3E83"/>
    <w:rsid w:val="005D5B40"/>
    <w:rsid w:val="006240C9"/>
    <w:rsid w:val="00631EE6"/>
    <w:rsid w:val="00644DE8"/>
    <w:rsid w:val="00680573"/>
    <w:rsid w:val="00681BE3"/>
    <w:rsid w:val="006A2578"/>
    <w:rsid w:val="006B4DC2"/>
    <w:rsid w:val="006B63B8"/>
    <w:rsid w:val="006D41BD"/>
    <w:rsid w:val="006D549F"/>
    <w:rsid w:val="007065B8"/>
    <w:rsid w:val="00711D8F"/>
    <w:rsid w:val="00713A26"/>
    <w:rsid w:val="0074687C"/>
    <w:rsid w:val="007510D7"/>
    <w:rsid w:val="00771EAD"/>
    <w:rsid w:val="007857CF"/>
    <w:rsid w:val="007877C3"/>
    <w:rsid w:val="00791BD5"/>
    <w:rsid w:val="007A434D"/>
    <w:rsid w:val="007B2500"/>
    <w:rsid w:val="007C0B37"/>
    <w:rsid w:val="007C2EE5"/>
    <w:rsid w:val="007C7F9E"/>
    <w:rsid w:val="007E3A6C"/>
    <w:rsid w:val="00801F4D"/>
    <w:rsid w:val="00803ED6"/>
    <w:rsid w:val="00804042"/>
    <w:rsid w:val="0083613F"/>
    <w:rsid w:val="0084390E"/>
    <w:rsid w:val="008629BF"/>
    <w:rsid w:val="008A4DBB"/>
    <w:rsid w:val="008A4E8F"/>
    <w:rsid w:val="008D5811"/>
    <w:rsid w:val="00911E84"/>
    <w:rsid w:val="009218B7"/>
    <w:rsid w:val="00924163"/>
    <w:rsid w:val="00924957"/>
    <w:rsid w:val="0094176B"/>
    <w:rsid w:val="00966F9E"/>
    <w:rsid w:val="009970F2"/>
    <w:rsid w:val="009C05FF"/>
    <w:rsid w:val="009D2211"/>
    <w:rsid w:val="009F1E19"/>
    <w:rsid w:val="00A03C3A"/>
    <w:rsid w:val="00A23532"/>
    <w:rsid w:val="00A360D6"/>
    <w:rsid w:val="00A43DB7"/>
    <w:rsid w:val="00A5251C"/>
    <w:rsid w:val="00A579D8"/>
    <w:rsid w:val="00A61E9E"/>
    <w:rsid w:val="00A70474"/>
    <w:rsid w:val="00A97062"/>
    <w:rsid w:val="00AB735B"/>
    <w:rsid w:val="00AB75B7"/>
    <w:rsid w:val="00AC5395"/>
    <w:rsid w:val="00AF3089"/>
    <w:rsid w:val="00B50D43"/>
    <w:rsid w:val="00B703A7"/>
    <w:rsid w:val="00BB3B3A"/>
    <w:rsid w:val="00BD536F"/>
    <w:rsid w:val="00BF7AC7"/>
    <w:rsid w:val="00C33FED"/>
    <w:rsid w:val="00C91E59"/>
    <w:rsid w:val="00C936E2"/>
    <w:rsid w:val="00C96974"/>
    <w:rsid w:val="00CC6FBC"/>
    <w:rsid w:val="00CF4DFC"/>
    <w:rsid w:val="00CF60BA"/>
    <w:rsid w:val="00D04D6D"/>
    <w:rsid w:val="00D2045B"/>
    <w:rsid w:val="00D23658"/>
    <w:rsid w:val="00D40218"/>
    <w:rsid w:val="00D632BD"/>
    <w:rsid w:val="00DA6F88"/>
    <w:rsid w:val="00DD7ADF"/>
    <w:rsid w:val="00DE0915"/>
    <w:rsid w:val="00DE271B"/>
    <w:rsid w:val="00E01E3D"/>
    <w:rsid w:val="00E031FA"/>
    <w:rsid w:val="00E13E15"/>
    <w:rsid w:val="00E235D6"/>
    <w:rsid w:val="00E3734D"/>
    <w:rsid w:val="00E61CA2"/>
    <w:rsid w:val="00E8020F"/>
    <w:rsid w:val="00E84913"/>
    <w:rsid w:val="00EA5166"/>
    <w:rsid w:val="00EB34EE"/>
    <w:rsid w:val="00EC43BC"/>
    <w:rsid w:val="00EE0287"/>
    <w:rsid w:val="00EF6AB7"/>
    <w:rsid w:val="00F245F6"/>
    <w:rsid w:val="00F32F4B"/>
    <w:rsid w:val="00F41C45"/>
    <w:rsid w:val="00F5023C"/>
    <w:rsid w:val="00F74600"/>
    <w:rsid w:val="00F927A6"/>
    <w:rsid w:val="00FC7508"/>
    <w:rsid w:val="00FD3944"/>
    <w:rsid w:val="00FD60D3"/>
    <w:rsid w:val="00FF47B5"/>
    <w:rsid w:val="20E36C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AEE6"/>
  <w15:chartTrackingRefBased/>
  <w15:docId w15:val="{43197DEF-0CC2-4581-8C9B-A27EFA1B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E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EE0287"/>
    <w:rPr>
      <w:color w:val="808080"/>
    </w:rPr>
  </w:style>
  <w:style w:type="paragraph" w:styleId="Luettelokappale">
    <w:name w:val="List Paragraph"/>
    <w:basedOn w:val="Normaali"/>
    <w:uiPriority w:val="34"/>
    <w:qFormat/>
    <w:rsid w:val="00EC4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BE700724-EFFD-491F-9E99-CCF517A9719D}"/>
      </w:docPartPr>
      <w:docPartBody>
        <w:p w:rsidR="0071767E" w:rsidRDefault="00B461DB">
          <w:r w:rsidRPr="005C7572">
            <w:rPr>
              <w:rStyle w:val="Paikkamerkkiteksti"/>
            </w:rPr>
            <w:t>Kirjoita tekstiä napsauttamalla tai napauttamalla tätä.</w:t>
          </w:r>
        </w:p>
      </w:docPartBody>
    </w:docPart>
    <w:docPart>
      <w:docPartPr>
        <w:name w:val="E2BA174F2ADD49E6B874D2D05B099025"/>
        <w:category>
          <w:name w:val="Yleiset"/>
          <w:gallery w:val="placeholder"/>
        </w:category>
        <w:types>
          <w:type w:val="bbPlcHdr"/>
        </w:types>
        <w:behaviors>
          <w:behavior w:val="content"/>
        </w:behaviors>
        <w:guid w:val="{343BA9D7-FF75-47C1-BAFD-D17585DDAB1A}"/>
      </w:docPartPr>
      <w:docPartBody>
        <w:p w:rsidR="001D4B2A" w:rsidRDefault="00D173CD" w:rsidP="00D173CD">
          <w:pPr>
            <w:pStyle w:val="E2BA174F2ADD49E6B874D2D05B099025"/>
          </w:pPr>
          <w:r w:rsidRPr="005C7572">
            <w:rPr>
              <w:rStyle w:val="Paikkamerkkiteksti"/>
            </w:rPr>
            <w:t>Kirjoita päivämäärä napsauttamalla tai napauttamalla tätä.</w:t>
          </w:r>
        </w:p>
      </w:docPartBody>
    </w:docPart>
    <w:docPart>
      <w:docPartPr>
        <w:name w:val="EC33D115E3CD42529941F81C696EEA12"/>
        <w:category>
          <w:name w:val="Yleiset"/>
          <w:gallery w:val="placeholder"/>
        </w:category>
        <w:types>
          <w:type w:val="bbPlcHdr"/>
        </w:types>
        <w:behaviors>
          <w:behavior w:val="content"/>
        </w:behaviors>
        <w:guid w:val="{550019A3-B8E3-46A1-879B-61FE13468D09}"/>
      </w:docPartPr>
      <w:docPartBody>
        <w:p w:rsidR="004B3A60" w:rsidRDefault="004E1672" w:rsidP="004E1672">
          <w:pPr>
            <w:pStyle w:val="EC33D115E3CD42529941F81C696EEA12"/>
          </w:pPr>
          <w:r w:rsidRPr="005C757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DB"/>
    <w:rsid w:val="00144277"/>
    <w:rsid w:val="001D4B2A"/>
    <w:rsid w:val="004B3A60"/>
    <w:rsid w:val="004E1672"/>
    <w:rsid w:val="0071767E"/>
    <w:rsid w:val="00844C0D"/>
    <w:rsid w:val="00963911"/>
    <w:rsid w:val="00B461DB"/>
    <w:rsid w:val="00B91B1E"/>
    <w:rsid w:val="00BB34EB"/>
    <w:rsid w:val="00D173CD"/>
    <w:rsid w:val="00DF0C24"/>
    <w:rsid w:val="00EC41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E1672"/>
    <w:rPr>
      <w:color w:val="808080"/>
    </w:rPr>
  </w:style>
  <w:style w:type="paragraph" w:customStyle="1" w:styleId="E2BA174F2ADD49E6B874D2D05B099025">
    <w:name w:val="E2BA174F2ADD49E6B874D2D05B099025"/>
    <w:rsid w:val="00D173CD"/>
  </w:style>
  <w:style w:type="paragraph" w:customStyle="1" w:styleId="EC33D115E3CD42529941F81C696EEA12">
    <w:name w:val="EC33D115E3CD42529941F81C696EEA12"/>
    <w:rsid w:val="004E1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029DE-7DF0-410F-B0FA-FA64D6FE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6329</Characters>
  <Application>Microsoft Office Word</Application>
  <DocSecurity>0</DocSecurity>
  <Lines>52</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Tunne Mielesi Oy Janne Vikki</dc:creator>
  <cp:keywords/>
  <dc:description/>
  <cp:lastModifiedBy>Tunne Mielesi Oy Janne Vikki</cp:lastModifiedBy>
  <cp:revision>5</cp:revision>
  <cp:lastPrinted>2021-11-09T12:48:00Z</cp:lastPrinted>
  <dcterms:created xsi:type="dcterms:W3CDTF">2021-11-09T12:55:00Z</dcterms:created>
  <dcterms:modified xsi:type="dcterms:W3CDTF">2021-11-09T12:58:00Z</dcterms:modified>
</cp:coreProperties>
</file>